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249017" cy="3173540"/>
            <wp:effectExtent l="0" t="0" r="0" b="0"/>
            <wp:docPr id="1073741826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tif" descr="image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017" cy="317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2213372" cy="2323491"/>
            <wp:effectExtent l="0" t="0" r="0" b="0"/>
            <wp:docPr id="1073741827" name="officeArt object" descr="praying_hand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raying_hands.png" descr="praying_hands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72" cy="2323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994409</wp:posOffset>
                </wp:positionH>
                <wp:positionV relativeFrom="line">
                  <wp:posOffset>924</wp:posOffset>
                </wp:positionV>
                <wp:extent cx="2490611" cy="844675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611" cy="844675"/>
                          <a:chOff x="0" y="0"/>
                          <a:chExt cx="2490610" cy="844674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0611" cy="8446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140" y="226860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0611,844675">
                <w10:wrap type="none" side="bothSides" anchorx="text"/>
                <v:shape id="_x0000_s1029" style="position:absolute;left:0;top:0;width:2490611;height:844675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140;top:226861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John 17:6-11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</w:rPr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drawing xmlns:a="http://schemas.openxmlformats.org/drawingml/2006/main">
          <wp:inline distT="0" distB="0" distL="0" distR="0">
            <wp:extent cx="4428068" cy="3797237"/>
            <wp:effectExtent l="0" t="0" r="0" b="0"/>
            <wp:docPr id="1073741834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tif" descr="image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68" cy="3797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cs="Arial" w:hAnsi="Arial" w:eastAsia="Arial"/>
          <w:b w:val="1"/>
          <w:bCs w:val="1"/>
          <w:sz w:val="20"/>
          <w:szCs w:val="20"/>
        </w:rPr>
        <w:drawing xmlns:a="http://schemas.openxmlformats.org/drawingml/2006/main">
          <wp:inline distT="0" distB="0" distL="0" distR="0">
            <wp:extent cx="3886200" cy="347346"/>
            <wp:effectExtent l="0" t="0" r="0" b="0"/>
            <wp:docPr id="1073741835" name="officeArt object" descr="heartcross_bord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heartcross_border.jpeg" descr="heartcross_border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47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6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3967354" cy="5012227"/>
            <wp:effectExtent l="0" t="0" r="0" b="0"/>
            <wp:docPr id="107374183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354" cy="5012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w:br w:type="textWrapping"/>
      </w:r>
      <w:r>
        <w:rPr>
          <w:b w:val="1"/>
          <w:bCs w:val="1"/>
          <w:sz w:val="28"/>
          <w:szCs w:val="28"/>
          <w:rtl w:val="0"/>
          <w:lang w:val="en-US"/>
        </w:rPr>
        <w:t>Jesus Prays for His Disciples</w:t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From BibleStoryCard Learning System'M Coloring Book</w:t>
      </w:r>
      <w:r>
        <w:rPr>
          <w:rFonts w:ascii="Arial Narrow" w:hAnsi="Arial Narrow" w:hint="default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© </w:t>
      </w:r>
      <w:r>
        <w:rPr>
          <w:rFonts w:ascii="Arial Narrow" w:hAnsi="Arial Narrow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1996 Wesleyan Publishing House</w:t>
      </w:r>
    </w:p>
    <w:p>
      <w:pPr>
        <w:pStyle w:val="Normal.0"/>
        <w:jc w:val="center"/>
        <w:rPr>
          <w:rFonts w:ascii="Arial Narrow" w:cs="Arial Narrow" w:hAnsi="Arial Narrow" w:eastAsia="Arial Narrow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Used by permission. Additional resources available by calling 1-800-493-7539 or visiting on line.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Fonts w:ascii="Arial Narrow" w:hAnsi="Arial Narrow"/>
          <w:outline w:val="0"/>
          <w:color w:val="0000fd"/>
          <w:sz w:val="18"/>
          <w:szCs w:val="18"/>
          <w:u w:color="0000fd"/>
          <w:rtl w:val="0"/>
          <w:lang w:val="en-US"/>
          <w14:textFill>
            <w14:solidFill>
              <w14:srgbClr w14:val="0000FD"/>
            </w14:solidFill>
          </w14:textFill>
        </w:rPr>
        <w:t>https://wphstore.com/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8" name="officeArt object" descr="Multiple Choice Qui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Multiple Choice Quiz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Multiple Choice Quiz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Choose the word that best matches the definition.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428697" cy="3982641"/>
            <wp:effectExtent l="0" t="0" r="0" b="0"/>
            <wp:docPr id="1073741839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tif" descr="image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97" cy="3982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1506017" cy="1833855"/>
            <wp:effectExtent l="0" t="0" r="0" b="0"/>
            <wp:docPr id="1073741840" name="officeArt object" descr="jesus_prayi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jesus_praying.jpeg" descr="jesus_praying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17" cy="1833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