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430954" cy="3370022"/>
            <wp:effectExtent l="0" t="0" r="0" b="0"/>
            <wp:docPr id="1073741826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tif" descr="image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54" cy="3370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1673352" cy="2037989"/>
            <wp:effectExtent l="0" t="0" r="0" b="0"/>
            <wp:docPr id="1073741827" name="officeArt object" descr="jesus_prayin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jesus_praying.jpeg" descr="jesus_praying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2037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cs="Arial" w:hAnsi="Arial" w:eastAsia="Arial"/>
          <w:sz w:val="20"/>
          <w:szCs w:val="20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937259</wp:posOffset>
                </wp:positionH>
                <wp:positionV relativeFrom="line">
                  <wp:posOffset>96173</wp:posOffset>
                </wp:positionV>
                <wp:extent cx="2490611" cy="845191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611" cy="845191"/>
                          <a:chOff x="0" y="0"/>
                          <a:chExt cx="2490610" cy="845190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0611" cy="8451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140" y="227118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7.6pt;width:196.1pt;height:66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0611,845191">
                <w10:wrap type="none" side="bothSides" anchorx="text"/>
                <v:shape id="_x0000_s1029" style="position:absolute;left:0;top:0;width:2490611;height:845191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140;top:227119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Arial" w:hAnsi="Arial"/>
          <w:rtl w:val="0"/>
          <w:lang w:val="en-US"/>
        </w:rPr>
        <w:t>John 12:27-29</w:t>
      </w:r>
      <w:r>
        <w:rPr>
          <w:rFonts w:ascii="Arial" w:cs="Arial" w:hAnsi="Arial" w:eastAsia="Arial"/>
        </w:rPr>
        <w:br w:type="textWrapping"/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260533" cy="3545501"/>
            <wp:effectExtent l="0" t="0" r="0" b="0"/>
            <wp:docPr id="1073741834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tif" descr="image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533" cy="3545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 Here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Anytown, Anywhere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552347" cy="275921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347" cy="2759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22.2pt;height:21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3713036" cy="4691615"/>
            <wp:effectExtent l="0" t="0" r="0" b="0"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36" cy="4691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hAnsi="Arial" w:hint="default"/>
          <w:rtl w:val="0"/>
          <w:lang w:val="en-US"/>
        </w:rPr>
        <w:t>“</w:t>
      </w:r>
      <w:r>
        <w:rPr>
          <w:rFonts w:ascii="Arial" w:hAnsi="Arial"/>
          <w:rtl w:val="0"/>
          <w:lang w:val="en-US"/>
        </w:rPr>
        <w:t>Now my heart is troubled, and what shall I say?</w:t>
      </w: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hAnsi="Arial" w:hint="default"/>
          <w:rtl w:val="0"/>
          <w:lang w:val="en-US"/>
        </w:rPr>
        <w:t>‘</w:t>
      </w:r>
      <w:r>
        <w:rPr>
          <w:rFonts w:ascii="Arial" w:hAnsi="Arial"/>
          <w:rtl w:val="0"/>
          <w:lang w:val="en-US"/>
        </w:rPr>
        <w:t>Father, save me from this hour?</w:t>
      </w:r>
      <w:r>
        <w:rPr>
          <w:rFonts w:ascii="Arial" w:hAnsi="Arial" w:hint="default"/>
          <w:rtl w:val="0"/>
          <w:lang w:val="en-US"/>
        </w:rPr>
        <w:t xml:space="preserve">’  </w:t>
      </w:r>
      <w:r>
        <w:rPr>
          <w:rFonts w:ascii="Arial" w:hAnsi="Arial"/>
          <w:rtl w:val="0"/>
          <w:lang w:val="en-US"/>
        </w:rPr>
        <w:t>No it was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rtl w:val="0"/>
          <w:lang w:val="en-US"/>
        </w:rPr>
        <w:t>for this very reason I came to this hour.</w:t>
      </w:r>
      <w:r>
        <w:rPr>
          <w:rFonts w:ascii="Arial" w:hAnsi="Arial" w:hint="default"/>
          <w:rtl w:val="0"/>
          <w:lang w:val="en-US"/>
        </w:rPr>
        <w:t>”</w:t>
      </w: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John 12:27 (NIV)</w:t>
      </w:r>
    </w:p>
    <w:p>
      <w:pPr>
        <w:pStyle w:val="Normal.0"/>
        <w:jc w:val="center"/>
        <w:rPr>
          <w:rFonts w:ascii="Arial" w:cs="Arial" w:hAnsi="Arial" w:eastAsia="Arial"/>
        </w:rPr>
      </w:pPr>
    </w:p>
    <w:p>
      <w:pPr>
        <w:pStyle w:val="Normal.0"/>
        <w:rPr>
          <w:sz w:val="16"/>
          <w:szCs w:val="16"/>
        </w:rPr>
      </w:pPr>
    </w:p>
    <w:p>
      <w:pPr>
        <w:pStyle w:val="Normal.0"/>
        <w:jc w:val="center"/>
      </w:pPr>
      <w:r>
        <w:rPr>
          <w:sz w:val="16"/>
          <w:szCs w:val="16"/>
          <w:rtl w:val="0"/>
          <w:lang w:val="en-US"/>
        </w:rPr>
        <w:t>From BibleStoryCard Learning System'M Coloring Book</w:t>
      </w:r>
      <w:r>
        <w:rPr>
          <w:sz w:val="16"/>
          <w:szCs w:val="16"/>
          <w:rtl w:val="0"/>
          <w:lang w:val="en-US"/>
        </w:rPr>
        <w:t xml:space="preserve">© </w:t>
      </w:r>
      <w:r>
        <w:rPr>
          <w:sz w:val="16"/>
          <w:szCs w:val="16"/>
          <w:rtl w:val="0"/>
          <w:lang w:val="en-US"/>
        </w:rPr>
        <w:t>1996 Wesleyan Publishing</w:t>
      </w:r>
      <w:r>
        <w:rPr>
          <w:sz w:val="16"/>
          <w:szCs w:val="16"/>
        </w:rPr>
        <w:br w:type="textWrapping"/>
      </w:r>
      <w:r>
        <w:rPr>
          <w:sz w:val="16"/>
          <w:szCs w:val="16"/>
          <w:rtl w:val="0"/>
          <w:lang w:val="en-US"/>
        </w:rPr>
        <w:t>House. Used by permission. Additional resources available by calling 1-800-493-7539</w:t>
      </w:r>
      <w:r>
        <w:rPr>
          <w:sz w:val="16"/>
          <w:szCs w:val="16"/>
        </w:rPr>
        <w:br w:type="textWrapping"/>
      </w:r>
      <w:r>
        <w:rPr>
          <w:sz w:val="16"/>
          <w:szCs w:val="16"/>
          <w:rtl w:val="0"/>
          <w:lang w:val="en-US"/>
        </w:rPr>
        <w:t>or visiting on line. https://wphstore.com/</w:t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437685" cy="257137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85" cy="2571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13.2pt;height:20.2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0"/>
                          <w:szCs w:val="20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w:drawing xmlns:a="http://schemas.openxmlformats.org/drawingml/2006/main">
          <wp:inline distT="0" distB="0" distL="0" distR="0">
            <wp:extent cx="3669192" cy="361950"/>
            <wp:effectExtent l="0" t="0" r="0" b="0"/>
            <wp:docPr id="107374183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df" descr="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192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99668" cy="3888867"/>
            <wp:effectExtent l="0" t="0" r="0" b="0"/>
            <wp:docPr id="1073741839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tif" descr="image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668" cy="3888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1075865" cy="1771020"/>
            <wp:effectExtent l="0" t="0" r="0" b="0"/>
            <wp:docPr id="1073741840" name="officeArt object" descr="worry_grie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worry_grief.jpeg" descr="worry_grief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865" cy="1771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